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B244" w14:textId="03FA932F" w:rsidR="00AB78CA" w:rsidRDefault="00702056" w:rsidP="00841D03">
      <w:pPr>
        <w:spacing w:line="276" w:lineRule="auto"/>
        <w:ind w:left="0" w:firstLine="0"/>
        <w:jc w:val="right"/>
      </w:pPr>
      <w:r>
        <w:t>projekt</w:t>
      </w:r>
      <w:r w:rsidR="00692CAB">
        <w:t xml:space="preserve">  </w:t>
      </w:r>
    </w:p>
    <w:p w14:paraId="3D95B2F8" w14:textId="21A165B6" w:rsidR="00AB78CA" w:rsidRPr="000D3D2D" w:rsidRDefault="00692CAB" w:rsidP="00056A90">
      <w:pPr>
        <w:spacing w:line="276" w:lineRule="auto"/>
        <w:ind w:left="0" w:firstLine="0"/>
        <w:jc w:val="center"/>
        <w:rPr>
          <w:b/>
          <w:bCs/>
        </w:rPr>
      </w:pPr>
      <w:bookmarkStart w:id="0" w:name="_Hlk143170769"/>
      <w:r w:rsidRPr="000D3D2D">
        <w:rPr>
          <w:b/>
          <w:bCs/>
        </w:rPr>
        <w:t xml:space="preserve">UCHWAŁA NR </w:t>
      </w:r>
      <w:r w:rsidR="00702056">
        <w:rPr>
          <w:b/>
          <w:bCs/>
        </w:rPr>
        <w:t>XXIV//2026</w:t>
      </w:r>
    </w:p>
    <w:p w14:paraId="32FFACE3" w14:textId="77777777" w:rsidR="000D3D2D" w:rsidRPr="000D3D2D" w:rsidRDefault="00692CAB" w:rsidP="00056A90">
      <w:pPr>
        <w:spacing w:line="276" w:lineRule="auto"/>
        <w:ind w:left="0" w:firstLine="0"/>
        <w:jc w:val="center"/>
        <w:rPr>
          <w:b/>
          <w:bCs/>
        </w:rPr>
      </w:pPr>
      <w:r w:rsidRPr="000D3D2D">
        <w:rPr>
          <w:b/>
          <w:bCs/>
        </w:rPr>
        <w:t>RADY GMINY JASTKÓW</w:t>
      </w:r>
    </w:p>
    <w:p w14:paraId="15983D4F" w14:textId="6909CD34" w:rsidR="00AB78CA" w:rsidRPr="000D3D2D" w:rsidRDefault="00692CAB" w:rsidP="00056A90">
      <w:pPr>
        <w:spacing w:line="276" w:lineRule="auto"/>
        <w:ind w:left="0" w:firstLine="0"/>
        <w:jc w:val="center"/>
      </w:pPr>
      <w:r w:rsidRPr="000D3D2D">
        <w:t xml:space="preserve">z dnia </w:t>
      </w:r>
      <w:r w:rsidR="00702056">
        <w:t>27 marca 2026</w:t>
      </w:r>
      <w:r w:rsidRPr="000D3D2D">
        <w:t xml:space="preserve"> r.</w:t>
      </w:r>
    </w:p>
    <w:p w14:paraId="0C74C60F" w14:textId="77777777" w:rsidR="00AB78CA" w:rsidRDefault="00692CAB" w:rsidP="00056A90">
      <w:pPr>
        <w:spacing w:after="84" w:line="276" w:lineRule="auto"/>
        <w:ind w:left="0" w:right="108" w:firstLine="0"/>
        <w:jc w:val="center"/>
      </w:pPr>
      <w:r>
        <w:t xml:space="preserve"> </w:t>
      </w:r>
    </w:p>
    <w:bookmarkEnd w:id="0"/>
    <w:p w14:paraId="62A0B0A7" w14:textId="525E3573" w:rsidR="00AB78CA" w:rsidRDefault="005F71F0" w:rsidP="00702056">
      <w:pPr>
        <w:spacing w:after="16" w:line="276" w:lineRule="auto"/>
        <w:ind w:left="14" w:firstLine="0"/>
        <w:jc w:val="left"/>
        <w:rPr>
          <w:b/>
          <w:bCs/>
        </w:rPr>
      </w:pPr>
      <w:r w:rsidRPr="005F71F0">
        <w:rPr>
          <w:b/>
          <w:bCs/>
        </w:rPr>
        <w:t xml:space="preserve">w sprawie rozpatrzenia </w:t>
      </w:r>
      <w:r w:rsidR="00702056">
        <w:rPr>
          <w:b/>
          <w:bCs/>
        </w:rPr>
        <w:t>p</w:t>
      </w:r>
      <w:r w:rsidRPr="005F71F0">
        <w:rPr>
          <w:b/>
          <w:bCs/>
        </w:rPr>
        <w:t xml:space="preserve">etycji mieszkańców </w:t>
      </w:r>
      <w:r w:rsidR="007D6F93">
        <w:rPr>
          <w:b/>
          <w:bCs/>
        </w:rPr>
        <w:t xml:space="preserve">Dąbrowicy dotyczącej </w:t>
      </w:r>
      <w:r w:rsidR="00764B1B">
        <w:rPr>
          <w:b/>
          <w:bCs/>
        </w:rPr>
        <w:t>wprowadzenia zakazu emitowania głośniej muzyki na obszarze Gminy Jastków.</w:t>
      </w:r>
    </w:p>
    <w:p w14:paraId="36723CE5" w14:textId="77777777" w:rsidR="00702056" w:rsidRDefault="00702056" w:rsidP="00702056">
      <w:pPr>
        <w:spacing w:after="16" w:line="276" w:lineRule="auto"/>
        <w:ind w:left="14" w:firstLine="0"/>
        <w:jc w:val="left"/>
      </w:pPr>
    </w:p>
    <w:p w14:paraId="6A587EEE" w14:textId="77777777" w:rsidR="00171F7E" w:rsidRDefault="00171F7E" w:rsidP="00171F7E">
      <w:pPr>
        <w:spacing w:after="0" w:line="276" w:lineRule="auto"/>
        <w:ind w:left="10"/>
      </w:pPr>
      <w:r>
        <w:t xml:space="preserve">Na podstawie art. 18b ust. 1 ustawy z dnia 8 marca 1990 roku o samorządzie gminnym </w:t>
      </w:r>
      <w:r>
        <w:br/>
        <w:t>(</w:t>
      </w:r>
      <w:r w:rsidRPr="006C606B">
        <w:t>Dz. U. z 202</w:t>
      </w:r>
      <w:r>
        <w:t>5</w:t>
      </w:r>
      <w:r w:rsidRPr="006C606B">
        <w:t xml:space="preserve"> r. poz. </w:t>
      </w:r>
      <w:r>
        <w:t xml:space="preserve">1153 </w:t>
      </w:r>
      <w:r w:rsidRPr="006C606B">
        <w:t>ze zm.)</w:t>
      </w:r>
      <w:r>
        <w:t>, art. 9 ust. 2 ustawy z dnia 11 lipca 2014 r. o petycjach (Dz.U. z 2018 r. poz. 870</w:t>
      </w:r>
      <w:r w:rsidRPr="00F3574C">
        <w:t xml:space="preserve"> </w:t>
      </w:r>
      <w:r w:rsidRPr="006C606B">
        <w:t xml:space="preserve">ze </w:t>
      </w:r>
      <w:proofErr w:type="spellStart"/>
      <w:r w:rsidRPr="006C606B">
        <w:t>zm</w:t>
      </w:r>
      <w:proofErr w:type="spellEnd"/>
      <w:r>
        <w:t>).</w:t>
      </w:r>
    </w:p>
    <w:p w14:paraId="60507029" w14:textId="77777777" w:rsidR="008C05D9" w:rsidRDefault="008C05D9" w:rsidP="00056A90">
      <w:pPr>
        <w:spacing w:line="276" w:lineRule="auto"/>
        <w:ind w:left="9" w:right="107"/>
      </w:pPr>
    </w:p>
    <w:p w14:paraId="7A28924A" w14:textId="4D91755E" w:rsidR="00AB78CA" w:rsidRDefault="00692CAB" w:rsidP="00056A90">
      <w:pPr>
        <w:spacing w:line="276" w:lineRule="auto"/>
        <w:ind w:left="9" w:right="107"/>
      </w:pPr>
      <w:r>
        <w:t xml:space="preserve">- Rada Gminy Jastków uchwala, co następuje:   </w:t>
      </w:r>
    </w:p>
    <w:p w14:paraId="018127FC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52E78ED7" w14:textId="77777777" w:rsidR="00AB78CA" w:rsidRDefault="00692CAB" w:rsidP="00056A90">
      <w:pPr>
        <w:spacing w:after="67" w:line="276" w:lineRule="auto"/>
        <w:ind w:left="14" w:firstLine="0"/>
        <w:jc w:val="left"/>
      </w:pPr>
      <w:r>
        <w:t xml:space="preserve">  </w:t>
      </w:r>
    </w:p>
    <w:p w14:paraId="185FB2F6" w14:textId="31FA1355" w:rsidR="00AB78CA" w:rsidRDefault="00692CAB" w:rsidP="00056A90">
      <w:pPr>
        <w:spacing w:after="53" w:line="276" w:lineRule="auto"/>
        <w:ind w:left="10" w:right="173"/>
      </w:pPr>
      <w:r w:rsidRPr="00AB3744">
        <w:rPr>
          <w:b/>
          <w:bCs/>
        </w:rPr>
        <w:t>§ 1.</w:t>
      </w:r>
      <w:r>
        <w:t xml:space="preserve"> Po rozpatrzeniu </w:t>
      </w:r>
      <w:r w:rsidR="008746ED">
        <w:t>Petycji</w:t>
      </w:r>
      <w:r w:rsidR="00073DD2">
        <w:t xml:space="preserve"> </w:t>
      </w:r>
      <w:r w:rsidR="00226D1C">
        <w:t xml:space="preserve">z dnia </w:t>
      </w:r>
      <w:r w:rsidR="007D6F93">
        <w:t>5 kwietnia 2025 roku</w:t>
      </w:r>
      <w:r w:rsidR="006A6929">
        <w:t xml:space="preserve"> </w:t>
      </w:r>
      <w:r w:rsidR="007D6F93" w:rsidRPr="00FC4C57">
        <w:rPr>
          <w:szCs w:val="24"/>
        </w:rPr>
        <w:t xml:space="preserve">mieszkańców miejscowości Dąbrowica dotyczącą </w:t>
      </w:r>
      <w:r w:rsidR="00764B1B" w:rsidRPr="00764B1B">
        <w:t>wprowadzenia zakazu emitowania głośniej muzyki na obszarze Gminy Jastków.</w:t>
      </w:r>
      <w:r w:rsidR="00764B1B">
        <w:t xml:space="preserve"> </w:t>
      </w:r>
    </w:p>
    <w:p w14:paraId="2A61590A" w14:textId="77777777" w:rsidR="00AB78CA" w:rsidRDefault="00692CAB" w:rsidP="00056A90">
      <w:pPr>
        <w:spacing w:after="65" w:line="276" w:lineRule="auto"/>
        <w:ind w:left="14" w:firstLine="0"/>
        <w:jc w:val="left"/>
      </w:pPr>
      <w:r>
        <w:t xml:space="preserve">  </w:t>
      </w:r>
    </w:p>
    <w:p w14:paraId="73A1AE05" w14:textId="08EBCD02" w:rsidR="00AB78CA" w:rsidRDefault="00692CAB" w:rsidP="00056A90">
      <w:pPr>
        <w:spacing w:line="276" w:lineRule="auto"/>
        <w:ind w:left="9" w:right="107"/>
      </w:pPr>
      <w:r>
        <w:t xml:space="preserve">- Rada Gminy Jastków uznaje petycję za </w:t>
      </w:r>
      <w:r w:rsidR="00B92665" w:rsidRPr="00B92665">
        <w:rPr>
          <w:b/>
          <w:bCs/>
        </w:rPr>
        <w:t>niezasługując</w:t>
      </w:r>
      <w:r w:rsidR="00B92665">
        <w:rPr>
          <w:b/>
          <w:bCs/>
        </w:rPr>
        <w:t>ą</w:t>
      </w:r>
      <w:r w:rsidR="00B92665">
        <w:t xml:space="preserve"> </w:t>
      </w:r>
      <w:r w:rsidR="000D3D2D">
        <w:t>na uwzględnienie</w:t>
      </w:r>
      <w:r>
        <w:t xml:space="preserve">. </w:t>
      </w:r>
    </w:p>
    <w:p w14:paraId="1C9DEA68" w14:textId="77777777" w:rsidR="00AB78CA" w:rsidRDefault="00692CAB" w:rsidP="00056A90">
      <w:pPr>
        <w:spacing w:after="51" w:line="276" w:lineRule="auto"/>
        <w:ind w:left="14" w:firstLine="0"/>
        <w:jc w:val="left"/>
      </w:pPr>
      <w:r>
        <w:t xml:space="preserve">  </w:t>
      </w:r>
    </w:p>
    <w:p w14:paraId="71366388" w14:textId="77777777" w:rsidR="00AB78CA" w:rsidRDefault="00692CAB" w:rsidP="00056A90">
      <w:pPr>
        <w:spacing w:line="276" w:lineRule="auto"/>
        <w:ind w:left="9" w:right="107"/>
      </w:pPr>
      <w:r w:rsidRPr="00AB3744">
        <w:rPr>
          <w:b/>
          <w:bCs/>
        </w:rPr>
        <w:t>§ 2</w:t>
      </w:r>
      <w:r w:rsidR="00192935" w:rsidRPr="00AB3744">
        <w:rPr>
          <w:b/>
          <w:bCs/>
        </w:rPr>
        <w:t>.</w:t>
      </w:r>
      <w:r>
        <w:t xml:space="preserve"> Uzasadnienie stanowiska zawarte jest w załączniku.   </w:t>
      </w:r>
    </w:p>
    <w:p w14:paraId="4E954ABF" w14:textId="77777777" w:rsidR="00AB78CA" w:rsidRPr="00192935" w:rsidRDefault="00692CAB" w:rsidP="00056A90">
      <w:pPr>
        <w:spacing w:after="65" w:line="276" w:lineRule="auto"/>
        <w:ind w:left="14" w:firstLine="0"/>
        <w:jc w:val="left"/>
        <w:rPr>
          <w:color w:val="FF0000"/>
        </w:rPr>
      </w:pPr>
      <w:r>
        <w:t xml:space="preserve">  </w:t>
      </w:r>
    </w:p>
    <w:p w14:paraId="5061626B" w14:textId="77777777" w:rsidR="00AB78CA" w:rsidRPr="007F139B" w:rsidRDefault="00192935" w:rsidP="00056A90">
      <w:pPr>
        <w:spacing w:line="276" w:lineRule="auto"/>
        <w:ind w:left="9" w:right="107"/>
        <w:rPr>
          <w:color w:val="auto"/>
        </w:rPr>
      </w:pPr>
      <w:r w:rsidRPr="00AB3744">
        <w:rPr>
          <w:b/>
          <w:bCs/>
          <w:color w:val="auto"/>
        </w:rPr>
        <w:t xml:space="preserve">§ </w:t>
      </w:r>
      <w:r w:rsidR="00692CAB" w:rsidRPr="00AB3744">
        <w:rPr>
          <w:b/>
          <w:bCs/>
          <w:color w:val="auto"/>
        </w:rPr>
        <w:t>3</w:t>
      </w:r>
      <w:r w:rsidRPr="00AB3744">
        <w:rPr>
          <w:b/>
          <w:bCs/>
          <w:color w:val="auto"/>
        </w:rPr>
        <w:t>.</w:t>
      </w:r>
      <w:r w:rsidR="00692CAB" w:rsidRPr="007F139B">
        <w:rPr>
          <w:color w:val="auto"/>
        </w:rPr>
        <w:t xml:space="preserve"> </w:t>
      </w:r>
      <w:r w:rsidRPr="007F139B">
        <w:rPr>
          <w:color w:val="auto"/>
        </w:rPr>
        <w:t>O sposobie rozpatrzenia petycji Przewodniczący Rady Gminy Jastków zawiadomi wnoszącego</w:t>
      </w:r>
      <w:r w:rsidR="00692CAB" w:rsidRPr="007F139B">
        <w:rPr>
          <w:color w:val="auto"/>
        </w:rPr>
        <w:t xml:space="preserve"> petycję.   </w:t>
      </w:r>
    </w:p>
    <w:p w14:paraId="43098554" w14:textId="77777777" w:rsidR="00AB78CA" w:rsidRPr="007F139B" w:rsidRDefault="00692CAB" w:rsidP="00056A90">
      <w:pPr>
        <w:spacing w:after="66" w:line="276" w:lineRule="auto"/>
        <w:ind w:left="14" w:firstLine="0"/>
        <w:jc w:val="left"/>
        <w:rPr>
          <w:color w:val="FF0000"/>
        </w:rPr>
      </w:pPr>
      <w:r w:rsidRPr="00192935">
        <w:rPr>
          <w:color w:val="FF0000"/>
        </w:rPr>
        <w:t xml:space="preserve">  </w:t>
      </w:r>
      <w:r>
        <w:t xml:space="preserve">  </w:t>
      </w:r>
    </w:p>
    <w:p w14:paraId="5F4CB4EA" w14:textId="77777777" w:rsidR="00AB78CA" w:rsidRDefault="00192935" w:rsidP="00056A90">
      <w:pPr>
        <w:spacing w:line="276" w:lineRule="auto"/>
        <w:ind w:left="9" w:right="107"/>
      </w:pPr>
      <w:r w:rsidRPr="00AB3744">
        <w:rPr>
          <w:b/>
          <w:bCs/>
        </w:rPr>
        <w:t>§ 4</w:t>
      </w:r>
      <w:r w:rsidR="00692CAB" w:rsidRPr="00AB3744">
        <w:rPr>
          <w:b/>
          <w:bCs/>
        </w:rPr>
        <w:t>.</w:t>
      </w:r>
      <w:r w:rsidR="00692CAB">
        <w:t xml:space="preserve"> Uchwała wchodzi w życie z dniem podjęcia.  </w:t>
      </w:r>
    </w:p>
    <w:p w14:paraId="1CC56733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5C14E279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284118B8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645E1FBC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09F467C9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003E407F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6F3CFDA2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11DB2438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1F093DA8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408F0A2E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2F99BC2A" w14:textId="08E622C2" w:rsidR="001447A9" w:rsidRDefault="001447A9" w:rsidP="00056A90">
      <w:pPr>
        <w:spacing w:line="276" w:lineRule="auto"/>
        <w:ind w:left="0" w:firstLine="0"/>
        <w:jc w:val="left"/>
      </w:pPr>
    </w:p>
    <w:p w14:paraId="4E2EA347" w14:textId="77777777" w:rsidR="0022121C" w:rsidRPr="000D3D2D" w:rsidRDefault="0022121C" w:rsidP="00056A90">
      <w:pPr>
        <w:spacing w:line="276" w:lineRule="auto"/>
        <w:ind w:left="0" w:firstLine="0"/>
        <w:jc w:val="left"/>
      </w:pPr>
    </w:p>
    <w:p w14:paraId="1AC258F6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708AB540" w14:textId="36A13B6D" w:rsidR="00171F7E" w:rsidRDefault="00171F7E" w:rsidP="00171F7E">
      <w:pPr>
        <w:spacing w:after="0" w:line="360" w:lineRule="auto"/>
        <w:ind w:left="11" w:firstLine="697"/>
        <w:jc w:val="center"/>
        <w:rPr>
          <w:b/>
          <w:bCs/>
        </w:rPr>
      </w:pPr>
      <w:r w:rsidRPr="00171F7E">
        <w:rPr>
          <w:b/>
          <w:bCs/>
        </w:rPr>
        <w:lastRenderedPageBreak/>
        <w:t>Uzasadnienie</w:t>
      </w:r>
    </w:p>
    <w:p w14:paraId="3C9897B2" w14:textId="77777777" w:rsidR="00171F7E" w:rsidRDefault="00171F7E" w:rsidP="00171F7E">
      <w:pPr>
        <w:spacing w:after="0" w:line="360" w:lineRule="auto"/>
        <w:ind w:left="11" w:firstLine="697"/>
        <w:jc w:val="center"/>
      </w:pPr>
    </w:p>
    <w:p w14:paraId="6A1929B2" w14:textId="62479E24" w:rsidR="0086734C" w:rsidRPr="0086734C" w:rsidRDefault="0086734C" w:rsidP="0086734C">
      <w:pPr>
        <w:spacing w:after="0" w:line="360" w:lineRule="auto"/>
        <w:ind w:left="11" w:firstLine="697"/>
      </w:pPr>
      <w:r w:rsidRPr="0086734C">
        <w:t>W dniu 5 kwietnia 2025 r. do Urzędu Gminy Jastków wpłynęło pismo mieszkańców miejscowości Dąbrowica zawierające cztery petycje, z których jedna dotyczy postulatu wprowadzenia zakazu emitowania głośnej muzyki na obszarze Gminy Jastków.</w:t>
      </w:r>
    </w:p>
    <w:p w14:paraId="62617504" w14:textId="77777777" w:rsidR="0086734C" w:rsidRPr="0086734C" w:rsidRDefault="0086734C" w:rsidP="0086734C">
      <w:pPr>
        <w:spacing w:after="0" w:line="360" w:lineRule="auto"/>
        <w:ind w:left="11" w:firstLine="697"/>
      </w:pPr>
      <w:r w:rsidRPr="0086734C">
        <w:t>Petycja została skierowana do Komisji Skarg, Wniosków i Petycji Rady Gminy Jastków w celu zbadania jej zasadności. Na posiedzeniach w dniach: 17 czerwca 2025 r., 16 września 2025 r., 20 października 2025 r., 27 listopada 2025 r., 15 grudnia 2025 r. oraz 30 grudnia 2025 r. Komisja zapoznała się z dokumentami i oceniła, że treść oraz forma wniesienia wyczerpują znamiona petycji określone w art. 4 ustawy o petycjach, a Rada Gminy Jastków jest organem właściwym do jej rozpatrzenia.</w:t>
      </w:r>
    </w:p>
    <w:p w14:paraId="4FD3151C" w14:textId="089DCF57" w:rsidR="0086734C" w:rsidRPr="0086734C" w:rsidRDefault="0086734C" w:rsidP="0086734C">
      <w:pPr>
        <w:spacing w:after="0" w:line="360" w:lineRule="auto"/>
        <w:ind w:left="11" w:firstLine="697"/>
      </w:pPr>
      <w:r w:rsidRPr="0086734C">
        <w:t xml:space="preserve">Po dokonaniu analizy petycji Komisja Skarg, Wniosków i Petycji podjęła Uchwałę </w:t>
      </w:r>
      <w:r>
        <w:br/>
      </w:r>
      <w:r w:rsidRPr="0086734C">
        <w:t>Nr I</w:t>
      </w:r>
      <w:r w:rsidR="00D90FBB">
        <w:t>I</w:t>
      </w:r>
      <w:r w:rsidRPr="0086734C">
        <w:t>/2026 z dnia 11 marca 2026 r. w sprawie zaopiniowania sposobu załatwienia petycji mieszkańców Dąbrowicy dotyczącej wprowadzenia zakazu emitowania głośnej muzyki na obszarze Gminy Jastków, w której zarekomendowała Radzie Gminy Jastków nieuwzględnienie petycji.</w:t>
      </w:r>
    </w:p>
    <w:p w14:paraId="6FDDBA45" w14:textId="7E76C55C" w:rsidR="0086734C" w:rsidRPr="0086734C" w:rsidRDefault="0086734C" w:rsidP="0086734C">
      <w:pPr>
        <w:spacing w:after="0" w:line="360" w:lineRule="auto"/>
        <w:ind w:left="11" w:firstLine="697"/>
      </w:pPr>
      <w:r w:rsidRPr="0086734C">
        <w:t>Komisja, rozpatrując sprawę, zapoznała się z opinią Komisji Edukacji i Spraw Społecznych, wyjaśnieniami złożonymi przez wnoszących petycję oraz informacjami przedstawionymi przez pracowników merytorycznych Urzędu Gminy Jastków.</w:t>
      </w:r>
    </w:p>
    <w:p w14:paraId="283FE6DF" w14:textId="77777777" w:rsidR="0086734C" w:rsidRPr="0086734C" w:rsidRDefault="0086734C" w:rsidP="0086734C">
      <w:pPr>
        <w:spacing w:after="0" w:line="360" w:lineRule="auto"/>
        <w:ind w:left="11" w:firstLine="697"/>
      </w:pPr>
      <w:r w:rsidRPr="0086734C">
        <w:t>Mieszkańcy miejscowości Dąbrowica wskazywali, że w ich ocenie działalność Klubu „Relaks” powoduje uciążliwości związane z emisją głośnej muzyki, szczególnie w godzinach wieczornych i nocnych. Podnosili, że hałas generowany przez nagłośnienie oraz zachowanie uczestników imprez zakłóca spokój mieszkańców i utrudnia codzienne funkcjonowanie.</w:t>
      </w:r>
    </w:p>
    <w:p w14:paraId="39EB486B" w14:textId="2D7E572E" w:rsidR="0086734C" w:rsidRPr="0086734C" w:rsidRDefault="0086734C" w:rsidP="0086734C">
      <w:pPr>
        <w:spacing w:after="0" w:line="360" w:lineRule="auto"/>
        <w:ind w:left="11" w:firstLine="697"/>
      </w:pPr>
      <w:r w:rsidRPr="0086734C">
        <w:t>Z kolei właściciel Klubu „Relaks” wskazał, że prowadzona przez niego działalność odbywa się zgodnie z obowiązującymi przepisami prawa, a organizowane wydarzenia mają charakter okazjonalny i odbywają się w ramach prowadzonej działalności gospodarczej. W toku postępowania wyjaśnił również, że dokonał wymiany sprzętu nagłaśniającego na nagłośnienie punktowe, na co przedłożył potwierdzenie od firmy realizującej wymianę.</w:t>
      </w:r>
      <w:r>
        <w:t xml:space="preserve"> </w:t>
      </w:r>
      <w:r w:rsidRPr="0086734C">
        <w:t>W toku prac Komisji wskazano, że kwestie związane z dopuszczalnym poziomem hałasu oraz ochroną przed jego nadmierną emisją regulują przepisy ustawy z dnia 27 kwietnia 2001 r. – Prawo ochrony środowiska. Zgodnie z obowiązującymi przepisami kontrola przestrzegania dopuszczalnych norm hałasu należy do właściwych organów administracji publicznej.</w:t>
      </w:r>
    </w:p>
    <w:p w14:paraId="1246155A" w14:textId="77777777" w:rsidR="0086734C" w:rsidRPr="0086734C" w:rsidRDefault="0086734C" w:rsidP="0086734C">
      <w:pPr>
        <w:spacing w:after="0" w:line="360" w:lineRule="auto"/>
        <w:ind w:left="11" w:firstLine="697"/>
      </w:pPr>
      <w:r w:rsidRPr="0086734C">
        <w:lastRenderedPageBreak/>
        <w:t>Komisja zwróciła również uwagę, że wprowadzenie zakazu emitowania głośnej muzyki w drodze aktu prawa miejscowego obowiązywałoby na obszarze całej gminy i dotyczyłoby wszystkich mieszkańców oraz podmiotów prowadzących działalność gospodarczą, niezależnie od rzeczywistej skali występujących uciążliwości.</w:t>
      </w:r>
    </w:p>
    <w:p w14:paraId="7561D890" w14:textId="7C760A46" w:rsidR="00171F7E" w:rsidRDefault="0086734C" w:rsidP="006A6929">
      <w:pPr>
        <w:spacing w:after="0" w:line="360" w:lineRule="auto"/>
        <w:ind w:left="11" w:firstLine="697"/>
      </w:pPr>
      <w:r w:rsidRPr="0086734C">
        <w:t xml:space="preserve">W ocenie Rady Gminy Jastków problem wskazywany w petycji ma charakter </w:t>
      </w:r>
      <w:r w:rsidR="00171F7E">
        <w:t xml:space="preserve">indywidualny </w:t>
      </w:r>
      <w:r w:rsidRPr="0086734C">
        <w:t xml:space="preserve">i dotyczy relacji sąsiedzkich pomiędzy mieszkańcami a przedsiębiorcą prowadzącym działalność gospodarczą. Wprowadzanie generalnego zakazu w drodze prawa miejscowego obowiązującego na obszarze całej gminy nie </w:t>
      </w:r>
      <w:r w:rsidR="00FA593F">
        <w:t xml:space="preserve">może zastępować </w:t>
      </w:r>
      <w:r w:rsidR="006A6929">
        <w:t>czy stanowić sposobu</w:t>
      </w:r>
      <w:r w:rsidR="006A6929" w:rsidRPr="006A6929">
        <w:t xml:space="preserve"> rozwiązywania konfliktów sąsiedzkich</w:t>
      </w:r>
      <w:r w:rsidR="006A6929">
        <w:t xml:space="preserve">. </w:t>
      </w:r>
      <w:r w:rsidR="006A6929" w:rsidRPr="006A6929">
        <w:t xml:space="preserve">A bez wątpienia treść petycji i stanowisko jej wnoszących zostało zaprezentowane w trakcie posiedzeń </w:t>
      </w:r>
      <w:r w:rsidR="006A6929">
        <w:t xml:space="preserve">Komisji Skarg, Wniosków i Petycji oraz Komisji Edukacji i Spraw Społecznych </w:t>
      </w:r>
      <w:r w:rsidR="006A6929" w:rsidRPr="006A6929">
        <w:t xml:space="preserve">Zmierza to do takiego właśnie celu, nakierowanego wprost na </w:t>
      </w:r>
      <w:r w:rsidR="006A6929">
        <w:t>działalność</w:t>
      </w:r>
      <w:r w:rsidR="006A6929" w:rsidRPr="006A6929">
        <w:t xml:space="preserve"> Klubu „Relaks”.</w:t>
      </w:r>
    </w:p>
    <w:p w14:paraId="1B4B92B0" w14:textId="77777777" w:rsidR="00171F7E" w:rsidRDefault="00171F7E" w:rsidP="00171F7E">
      <w:pPr>
        <w:spacing w:after="0" w:line="360" w:lineRule="auto"/>
        <w:ind w:left="0" w:firstLine="708"/>
        <w:rPr>
          <w:color w:val="auto"/>
          <w:szCs w:val="24"/>
        </w:rPr>
      </w:pPr>
      <w:r w:rsidRPr="00061D0C">
        <w:rPr>
          <w:color w:val="auto"/>
          <w:szCs w:val="24"/>
        </w:rPr>
        <w:t xml:space="preserve">Rada Gminy podejmując niniejszą uchwałę przyjmuje ustalenie </w:t>
      </w:r>
      <w:r>
        <w:rPr>
          <w:color w:val="auto"/>
          <w:szCs w:val="24"/>
        </w:rPr>
        <w:t xml:space="preserve">wszystkich </w:t>
      </w:r>
      <w:r w:rsidRPr="00061D0C">
        <w:rPr>
          <w:color w:val="auto"/>
          <w:szCs w:val="24"/>
        </w:rPr>
        <w:t xml:space="preserve">Komisji Rady Gminy Jastków, które </w:t>
      </w:r>
      <w:r>
        <w:rPr>
          <w:color w:val="auto"/>
          <w:szCs w:val="24"/>
        </w:rPr>
        <w:t>zajmowały się sprawą za niemiarodajne, wyczerpujące i pozwalające za zajęcie konkretnego stanowiska w sprawie przedmiotowej petycji.</w:t>
      </w:r>
      <w:r w:rsidRPr="00061D0C">
        <w:rPr>
          <w:color w:val="auto"/>
          <w:szCs w:val="24"/>
        </w:rPr>
        <w:t xml:space="preserve"> </w:t>
      </w:r>
    </w:p>
    <w:p w14:paraId="1B941040" w14:textId="78E20149" w:rsidR="0086734C" w:rsidRPr="0086734C" w:rsidRDefault="0086734C" w:rsidP="0086734C">
      <w:pPr>
        <w:spacing w:after="0" w:line="360" w:lineRule="auto"/>
        <w:ind w:left="11" w:firstLine="697"/>
      </w:pPr>
      <w:r w:rsidRPr="0086734C">
        <w:t>Mając na uwadze powyższe, Rada Gminy Jastków uznaje petycję dotyczącą wprowadzenia zakazu emitowania głośnej muzyki na obszarze Gminy Jastków</w:t>
      </w:r>
      <w:r w:rsidRPr="0086734C">
        <w:rPr>
          <w:b/>
          <w:bCs/>
        </w:rPr>
        <w:t xml:space="preserve"> </w:t>
      </w:r>
      <w:r>
        <w:rPr>
          <w:b/>
          <w:bCs/>
        </w:rPr>
        <w:br/>
      </w:r>
      <w:r w:rsidRPr="0086734C">
        <w:rPr>
          <w:b/>
          <w:bCs/>
        </w:rPr>
        <w:t>za niezasługującą na uwzględnienie.</w:t>
      </w:r>
    </w:p>
    <w:p w14:paraId="123A3DF6" w14:textId="62DD97E5" w:rsidR="00AB78CA" w:rsidRPr="000D3D2D" w:rsidRDefault="00AB78CA" w:rsidP="0086734C">
      <w:pPr>
        <w:spacing w:after="0" w:line="276" w:lineRule="auto"/>
        <w:ind w:left="14" w:firstLine="0"/>
      </w:pPr>
    </w:p>
    <w:sectPr w:rsidR="00AB78CA" w:rsidRPr="000D3D2D" w:rsidSect="004961B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34" w:bottom="1843" w:left="1402" w:header="708" w:footer="72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9EA9" w14:textId="77777777" w:rsidR="004C57E9" w:rsidRDefault="004C57E9">
      <w:pPr>
        <w:spacing w:after="0" w:line="240" w:lineRule="auto"/>
      </w:pPr>
      <w:r>
        <w:separator/>
      </w:r>
    </w:p>
  </w:endnote>
  <w:endnote w:type="continuationSeparator" w:id="0">
    <w:p w14:paraId="25E01BC7" w14:textId="77777777" w:rsidR="004C57E9" w:rsidRDefault="004C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1E1F" w14:textId="77777777" w:rsidR="00207D1B" w:rsidRDefault="00207D1B">
    <w:pPr>
      <w:spacing w:after="0" w:line="259" w:lineRule="auto"/>
      <w:ind w:left="14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167" w14:textId="77777777" w:rsidR="00207D1B" w:rsidRDefault="00207D1B">
    <w:pPr>
      <w:spacing w:after="0" w:line="259" w:lineRule="auto"/>
      <w:ind w:left="14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FE67" w14:textId="4FF417F3" w:rsidR="00207D1B" w:rsidRDefault="00207D1B" w:rsidP="00171F7E">
    <w:pPr>
      <w:spacing w:after="13" w:line="259" w:lineRule="auto"/>
      <w:ind w:left="0" w:right="180" w:firstLine="0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  <w:p w14:paraId="232F9135" w14:textId="77777777" w:rsidR="00207D1B" w:rsidRDefault="00207D1B">
    <w:pPr>
      <w:spacing w:after="0" w:line="259" w:lineRule="auto"/>
      <w:ind w:left="14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4993" w14:textId="77777777" w:rsidR="004C57E9" w:rsidRDefault="004C57E9">
      <w:pPr>
        <w:spacing w:after="0" w:line="240" w:lineRule="auto"/>
      </w:pPr>
      <w:r>
        <w:separator/>
      </w:r>
    </w:p>
  </w:footnote>
  <w:footnote w:type="continuationSeparator" w:id="0">
    <w:p w14:paraId="30DAC7BD" w14:textId="77777777" w:rsidR="004C57E9" w:rsidRDefault="004C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A7D1" w14:textId="4D75C9C8" w:rsidR="004961BE" w:rsidRPr="004961BE" w:rsidRDefault="004961BE" w:rsidP="004961BE">
    <w:pPr>
      <w:pStyle w:val="Nagwek"/>
      <w:ind w:left="5670" w:firstLine="0"/>
      <w:rPr>
        <w:sz w:val="20"/>
        <w:szCs w:val="20"/>
      </w:rPr>
    </w:pPr>
    <w:r w:rsidRPr="00C46A26">
      <w:rPr>
        <w:sz w:val="20"/>
        <w:szCs w:val="20"/>
      </w:rPr>
      <w:t>Załącznik do Uchwały nr XXIV//2026 Rady Gminy Jastków z dnia 27 marca 2026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E8AE" w14:textId="3ACAC91C" w:rsidR="00C46A26" w:rsidRPr="00C46A26" w:rsidRDefault="00C46A26" w:rsidP="00C46A26">
    <w:pPr>
      <w:pStyle w:val="Nagwek"/>
      <w:ind w:left="567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389"/>
    <w:multiLevelType w:val="hybridMultilevel"/>
    <w:tmpl w:val="877C14EC"/>
    <w:lvl w:ilvl="0" w:tplc="05E4419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E9632">
      <w:start w:val="1"/>
      <w:numFmt w:val="lowerLetter"/>
      <w:lvlText w:val="%2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AB2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4DB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F32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6AE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8A9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22C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41C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D2EE2"/>
    <w:multiLevelType w:val="hybridMultilevel"/>
    <w:tmpl w:val="58D2D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01352">
    <w:abstractNumId w:val="0"/>
  </w:num>
  <w:num w:numId="2" w16cid:durableId="175886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A"/>
    <w:rsid w:val="00001C63"/>
    <w:rsid w:val="000312B0"/>
    <w:rsid w:val="00056A90"/>
    <w:rsid w:val="00073DD2"/>
    <w:rsid w:val="00077CA2"/>
    <w:rsid w:val="00097B1F"/>
    <w:rsid w:val="000B20F3"/>
    <w:rsid w:val="000D3D2D"/>
    <w:rsid w:val="000E43EB"/>
    <w:rsid w:val="000E4785"/>
    <w:rsid w:val="000E6CAC"/>
    <w:rsid w:val="00140DD4"/>
    <w:rsid w:val="001447A9"/>
    <w:rsid w:val="00171F7E"/>
    <w:rsid w:val="00173CAD"/>
    <w:rsid w:val="00192935"/>
    <w:rsid w:val="00195318"/>
    <w:rsid w:val="001D2463"/>
    <w:rsid w:val="001D6D22"/>
    <w:rsid w:val="001D7CC6"/>
    <w:rsid w:val="0020386A"/>
    <w:rsid w:val="002075A0"/>
    <w:rsid w:val="00207D1B"/>
    <w:rsid w:val="002121E2"/>
    <w:rsid w:val="0022121C"/>
    <w:rsid w:val="002253A2"/>
    <w:rsid w:val="00226D1C"/>
    <w:rsid w:val="002B52CF"/>
    <w:rsid w:val="003B17E7"/>
    <w:rsid w:val="00443349"/>
    <w:rsid w:val="00474FCE"/>
    <w:rsid w:val="004961BE"/>
    <w:rsid w:val="004C57E9"/>
    <w:rsid w:val="004F31A8"/>
    <w:rsid w:val="00516A35"/>
    <w:rsid w:val="00581F98"/>
    <w:rsid w:val="00596F9E"/>
    <w:rsid w:val="005E4CBA"/>
    <w:rsid w:val="005F71F0"/>
    <w:rsid w:val="00692CAB"/>
    <w:rsid w:val="006A6929"/>
    <w:rsid w:val="006C606B"/>
    <w:rsid w:val="00702056"/>
    <w:rsid w:val="00702349"/>
    <w:rsid w:val="00743657"/>
    <w:rsid w:val="00760C4C"/>
    <w:rsid w:val="00760F1B"/>
    <w:rsid w:val="00764B1B"/>
    <w:rsid w:val="007A0FE6"/>
    <w:rsid w:val="007C58AA"/>
    <w:rsid w:val="007D6F93"/>
    <w:rsid w:val="007F139B"/>
    <w:rsid w:val="007F4DD5"/>
    <w:rsid w:val="0081388D"/>
    <w:rsid w:val="00834C8B"/>
    <w:rsid w:val="00841D03"/>
    <w:rsid w:val="0086734C"/>
    <w:rsid w:val="008746ED"/>
    <w:rsid w:val="00877762"/>
    <w:rsid w:val="008C05D9"/>
    <w:rsid w:val="008D3542"/>
    <w:rsid w:val="008E50AF"/>
    <w:rsid w:val="008F22F1"/>
    <w:rsid w:val="009415B6"/>
    <w:rsid w:val="0095338D"/>
    <w:rsid w:val="0095649B"/>
    <w:rsid w:val="00957D48"/>
    <w:rsid w:val="009632D0"/>
    <w:rsid w:val="009B065E"/>
    <w:rsid w:val="009B1C57"/>
    <w:rsid w:val="009E54B9"/>
    <w:rsid w:val="009F54C7"/>
    <w:rsid w:val="00A15D57"/>
    <w:rsid w:val="00A9220C"/>
    <w:rsid w:val="00AA7698"/>
    <w:rsid w:val="00AB2C4C"/>
    <w:rsid w:val="00AB3744"/>
    <w:rsid w:val="00AB78CA"/>
    <w:rsid w:val="00AC52B5"/>
    <w:rsid w:val="00AC64D2"/>
    <w:rsid w:val="00AC6DCD"/>
    <w:rsid w:val="00B17385"/>
    <w:rsid w:val="00B37579"/>
    <w:rsid w:val="00B6470B"/>
    <w:rsid w:val="00B83307"/>
    <w:rsid w:val="00B92665"/>
    <w:rsid w:val="00C46A26"/>
    <w:rsid w:val="00C8089D"/>
    <w:rsid w:val="00CA2A9C"/>
    <w:rsid w:val="00D10B26"/>
    <w:rsid w:val="00D72D10"/>
    <w:rsid w:val="00D74D77"/>
    <w:rsid w:val="00D90FBB"/>
    <w:rsid w:val="00D92A0A"/>
    <w:rsid w:val="00DC5C27"/>
    <w:rsid w:val="00EC7255"/>
    <w:rsid w:val="00EE4C93"/>
    <w:rsid w:val="00EF0439"/>
    <w:rsid w:val="00F01D93"/>
    <w:rsid w:val="00F10EAF"/>
    <w:rsid w:val="00F419B1"/>
    <w:rsid w:val="00F82ADE"/>
    <w:rsid w:val="00FA593F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4911E"/>
  <w15:docId w15:val="{6C2E27F2-7C3B-4A20-818F-88DC9439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D93"/>
    <w:pPr>
      <w:spacing w:after="2" w:line="266" w:lineRule="auto"/>
      <w:ind w:left="84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F01D93"/>
    <w:pPr>
      <w:keepNext/>
      <w:keepLines/>
      <w:spacing w:after="0"/>
      <w:ind w:left="84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01D93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3B17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17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D5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D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1E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1E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0E47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74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Abramek</dc:creator>
  <cp:lastModifiedBy>Katarzyna Parczynska</cp:lastModifiedBy>
  <cp:revision>5</cp:revision>
  <cp:lastPrinted>2026-03-16T07:37:00Z</cp:lastPrinted>
  <dcterms:created xsi:type="dcterms:W3CDTF">2026-03-12T12:27:00Z</dcterms:created>
  <dcterms:modified xsi:type="dcterms:W3CDTF">2026-03-16T07:37:00Z</dcterms:modified>
</cp:coreProperties>
</file>