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7EB4" w14:textId="5AA582F6" w:rsidR="00BF7E51" w:rsidRPr="00CA714F" w:rsidRDefault="00BF7E51" w:rsidP="00CA71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14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A714F" w:rsidRPr="00CA714F">
        <w:rPr>
          <w:rFonts w:ascii="Times New Roman" w:hAnsi="Times New Roman" w:cs="Times New Roman"/>
          <w:b/>
          <w:bCs/>
          <w:sz w:val="24"/>
          <w:szCs w:val="24"/>
        </w:rPr>
        <w:t>XXII</w:t>
      </w:r>
      <w:r w:rsidRPr="00CA714F">
        <w:rPr>
          <w:rFonts w:ascii="Times New Roman" w:hAnsi="Times New Roman" w:cs="Times New Roman"/>
          <w:b/>
          <w:bCs/>
          <w:sz w:val="24"/>
          <w:szCs w:val="24"/>
        </w:rPr>
        <w:t>//2026</w:t>
      </w:r>
    </w:p>
    <w:p w14:paraId="6E53B9D2" w14:textId="3F74AE3E" w:rsidR="00BF7E51" w:rsidRPr="00CA714F" w:rsidRDefault="00BF7E51" w:rsidP="00CA71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14F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1D0CA5DA" w14:textId="5BEC83C1" w:rsidR="00BF7E51" w:rsidRPr="00CA714F" w:rsidRDefault="00BF7E51" w:rsidP="00CA7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 xml:space="preserve">z dnia </w:t>
      </w:r>
      <w:r w:rsidR="00CA714F">
        <w:rPr>
          <w:rFonts w:ascii="Times New Roman" w:hAnsi="Times New Roman" w:cs="Times New Roman"/>
          <w:sz w:val="24"/>
          <w:szCs w:val="24"/>
        </w:rPr>
        <w:t>30 stycznia</w:t>
      </w:r>
      <w:r w:rsidRPr="00CA714F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094359B7" w14:textId="06735DBC" w:rsidR="00BF7E51" w:rsidRPr="00CA714F" w:rsidRDefault="00BF7E51" w:rsidP="00CA71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14F">
        <w:rPr>
          <w:rFonts w:ascii="Times New Roman" w:hAnsi="Times New Roman" w:cs="Times New Roman"/>
          <w:b/>
          <w:bCs/>
          <w:sz w:val="24"/>
          <w:szCs w:val="24"/>
        </w:rPr>
        <w:t>w sprawie udzielenia pomocy finansowej Powiatowi Lubelskiemu</w:t>
      </w:r>
    </w:p>
    <w:p w14:paraId="290A0939" w14:textId="77777777" w:rsidR="00BF7E51" w:rsidRPr="00CA714F" w:rsidRDefault="00BF7E51" w:rsidP="00CA714F">
      <w:pPr>
        <w:rPr>
          <w:rFonts w:ascii="Times New Roman" w:hAnsi="Times New Roman" w:cs="Times New Roman"/>
          <w:sz w:val="24"/>
          <w:szCs w:val="24"/>
        </w:rPr>
      </w:pPr>
    </w:p>
    <w:p w14:paraId="0E5D3770" w14:textId="1B4CE233" w:rsidR="00CA714F" w:rsidRDefault="00BF7E51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 xml:space="preserve">Na podstawie art. 10 ust. 2 ustawy z dnia 8 marca 1990 r. o samorządzie gminnym (Dz. U. </w:t>
      </w:r>
      <w:r w:rsidR="00CA714F">
        <w:rPr>
          <w:rFonts w:ascii="Times New Roman" w:hAnsi="Times New Roman" w:cs="Times New Roman"/>
          <w:sz w:val="24"/>
          <w:szCs w:val="24"/>
        </w:rPr>
        <w:br/>
      </w:r>
      <w:r w:rsidRPr="00CA714F">
        <w:rPr>
          <w:rFonts w:ascii="Times New Roman" w:hAnsi="Times New Roman" w:cs="Times New Roman"/>
          <w:sz w:val="24"/>
          <w:szCs w:val="24"/>
        </w:rPr>
        <w:t xml:space="preserve">z 2025 r. poz. 1153 </w:t>
      </w:r>
      <w:r w:rsidR="00BB5578" w:rsidRPr="00CA714F">
        <w:rPr>
          <w:rFonts w:ascii="Times New Roman" w:hAnsi="Times New Roman" w:cs="Times New Roman"/>
          <w:sz w:val="24"/>
          <w:szCs w:val="24"/>
        </w:rPr>
        <w:t>ze zm.</w:t>
      </w:r>
      <w:r w:rsidRPr="00CA714F">
        <w:rPr>
          <w:rFonts w:ascii="Times New Roman" w:hAnsi="Times New Roman" w:cs="Times New Roman"/>
          <w:sz w:val="24"/>
          <w:szCs w:val="24"/>
        </w:rPr>
        <w:t xml:space="preserve">) art. 216 ust. 2 pkt 5 i art. 220 ust. 1 i 2 ustawy z dnia 27 sierpnia 2009 r. o finansach publicznych (Dz.U. z 2025 poz. 1483 </w:t>
      </w:r>
      <w:r w:rsidR="00BB5578" w:rsidRPr="00CA714F">
        <w:rPr>
          <w:rFonts w:ascii="Times New Roman" w:hAnsi="Times New Roman" w:cs="Times New Roman"/>
          <w:sz w:val="24"/>
          <w:szCs w:val="24"/>
        </w:rPr>
        <w:t>ze zm.</w:t>
      </w:r>
      <w:r w:rsidRPr="00CA714F">
        <w:rPr>
          <w:rFonts w:ascii="Times New Roman" w:hAnsi="Times New Roman" w:cs="Times New Roman"/>
          <w:sz w:val="24"/>
          <w:szCs w:val="24"/>
        </w:rPr>
        <w:t>)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A2970" w14:textId="29D5E920" w:rsidR="00BF7E51" w:rsidRPr="00CA714F" w:rsidRDefault="00BF7E51" w:rsidP="00CA714F">
      <w:pPr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 xml:space="preserve">- Rada Gminy Jastków uchwala, co następuje: </w:t>
      </w:r>
    </w:p>
    <w:p w14:paraId="7FA31F0C" w14:textId="24F79D99" w:rsidR="00BF7E51" w:rsidRPr="00CA714F" w:rsidRDefault="00BF7E51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§ 1.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 xml:space="preserve">Udzielić pomocy finansowej Powiatowi Lubelskiemu na realizację zadania </w:t>
      </w:r>
      <w:r w:rsidR="00CA714F">
        <w:rPr>
          <w:rFonts w:ascii="Times New Roman" w:hAnsi="Times New Roman" w:cs="Times New Roman"/>
          <w:sz w:val="24"/>
          <w:szCs w:val="24"/>
        </w:rPr>
        <w:br/>
      </w:r>
      <w:r w:rsidRPr="00CA714F">
        <w:rPr>
          <w:rFonts w:ascii="Times New Roman" w:hAnsi="Times New Roman" w:cs="Times New Roman"/>
          <w:sz w:val="24"/>
          <w:szCs w:val="24"/>
        </w:rPr>
        <w:t xml:space="preserve">pn. „Rozbudowa drogi powiatowej nr 2211L w miejscowości Barak i Dąbrowica, gmina Jastków z wyłączeniem odcinka drogi ekspresowej S-17” w wysokości – 49 000,00 </w:t>
      </w:r>
      <w:r w:rsidR="00CA714F">
        <w:rPr>
          <w:rFonts w:ascii="Times New Roman" w:hAnsi="Times New Roman" w:cs="Times New Roman"/>
          <w:sz w:val="24"/>
          <w:szCs w:val="24"/>
        </w:rPr>
        <w:t>zł</w:t>
      </w:r>
      <w:r w:rsidR="00CA714F">
        <w:rPr>
          <w:rFonts w:ascii="Times New Roman" w:hAnsi="Times New Roman" w:cs="Times New Roman"/>
          <w:sz w:val="24"/>
          <w:szCs w:val="24"/>
        </w:rPr>
        <w:br/>
      </w:r>
      <w:r w:rsidRPr="00CA714F">
        <w:rPr>
          <w:rFonts w:ascii="Times New Roman" w:hAnsi="Times New Roman" w:cs="Times New Roman"/>
          <w:sz w:val="24"/>
          <w:szCs w:val="24"/>
        </w:rPr>
        <w:t xml:space="preserve">(słownie: czterdzieści dziewięć </w:t>
      </w:r>
      <w:r w:rsidR="00BB5578" w:rsidRPr="00CA714F">
        <w:rPr>
          <w:rFonts w:ascii="Times New Roman" w:hAnsi="Times New Roman" w:cs="Times New Roman"/>
          <w:sz w:val="24"/>
          <w:szCs w:val="24"/>
        </w:rPr>
        <w:t xml:space="preserve">tysięcy </w:t>
      </w:r>
      <w:r w:rsidRPr="00CA714F">
        <w:rPr>
          <w:rFonts w:ascii="Times New Roman" w:hAnsi="Times New Roman" w:cs="Times New Roman"/>
          <w:sz w:val="24"/>
          <w:szCs w:val="24"/>
        </w:rPr>
        <w:t>złotych 00/100).</w:t>
      </w:r>
    </w:p>
    <w:p w14:paraId="2EF5FDA4" w14:textId="6DE9DBDB" w:rsidR="00BF7E51" w:rsidRPr="00CA714F" w:rsidRDefault="00BF7E51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§ 2.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>Pomoc finansowa o której mowa w § 1, zostanie udzielona w formie dotacji celowej ze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>środków budżetu Gminy Jastków na rok 2026 w wysokości 49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 xml:space="preserve">000,00 zł </w:t>
      </w:r>
      <w:r w:rsidR="00CA714F">
        <w:rPr>
          <w:rFonts w:ascii="Times New Roman" w:hAnsi="Times New Roman" w:cs="Times New Roman"/>
          <w:sz w:val="24"/>
          <w:szCs w:val="24"/>
        </w:rPr>
        <w:br/>
      </w:r>
      <w:r w:rsidRPr="00CA714F">
        <w:rPr>
          <w:rFonts w:ascii="Times New Roman" w:hAnsi="Times New Roman" w:cs="Times New Roman"/>
          <w:sz w:val="24"/>
          <w:szCs w:val="24"/>
        </w:rPr>
        <w:t>(słownie: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 xml:space="preserve">czterdzieści dziewięć </w:t>
      </w:r>
      <w:r w:rsidR="00BB5578" w:rsidRPr="00CA714F">
        <w:rPr>
          <w:rFonts w:ascii="Times New Roman" w:hAnsi="Times New Roman" w:cs="Times New Roman"/>
          <w:sz w:val="24"/>
          <w:szCs w:val="24"/>
        </w:rPr>
        <w:t xml:space="preserve">tysięcy </w:t>
      </w:r>
      <w:r w:rsidRPr="00CA714F">
        <w:rPr>
          <w:rFonts w:ascii="Times New Roman" w:hAnsi="Times New Roman" w:cs="Times New Roman"/>
          <w:sz w:val="24"/>
          <w:szCs w:val="24"/>
        </w:rPr>
        <w:t>złotych 00/100).</w:t>
      </w:r>
    </w:p>
    <w:p w14:paraId="2B686BBE" w14:textId="3214F74C" w:rsidR="00BF7E51" w:rsidRPr="00CA714F" w:rsidRDefault="00BF7E51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§ 3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 xml:space="preserve">1. Szczegółowe zasady przekazania i rozliczenia dotacji określi umowa zawarta pomiędzy Gminą Jastków i Powiatem Lubelskim. </w:t>
      </w:r>
    </w:p>
    <w:p w14:paraId="1835EC8D" w14:textId="695FFCA4" w:rsidR="00BF7E51" w:rsidRPr="00CA714F" w:rsidRDefault="00BF7E51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 xml:space="preserve">2. Upoważnia się Wójta Gminy Jastków do zawarcia w imieniu Gminy Jastków umowy, </w:t>
      </w:r>
      <w:r w:rsidR="00CA714F">
        <w:rPr>
          <w:rFonts w:ascii="Times New Roman" w:hAnsi="Times New Roman" w:cs="Times New Roman"/>
          <w:sz w:val="24"/>
          <w:szCs w:val="24"/>
        </w:rPr>
        <w:br/>
      </w:r>
      <w:r w:rsidRPr="00CA714F">
        <w:rPr>
          <w:rFonts w:ascii="Times New Roman" w:hAnsi="Times New Roman" w:cs="Times New Roman"/>
          <w:sz w:val="24"/>
          <w:szCs w:val="24"/>
        </w:rPr>
        <w:t xml:space="preserve">o której mowa w ust.1. </w:t>
      </w:r>
    </w:p>
    <w:p w14:paraId="6478924C" w14:textId="28CFB00C" w:rsidR="00BF7E51" w:rsidRPr="00CA714F" w:rsidRDefault="00BF7E51" w:rsidP="00CA714F">
      <w:pPr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§ 4.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 xml:space="preserve">Wykonanie uchwały powierza się Wójtowi Gminy Jastków. </w:t>
      </w:r>
    </w:p>
    <w:p w14:paraId="62D03D08" w14:textId="47B38640" w:rsidR="00BF7E51" w:rsidRPr="00CA714F" w:rsidRDefault="00BF7E51" w:rsidP="00CA714F">
      <w:pPr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§ 5.</w:t>
      </w:r>
      <w:r w:rsidR="00CA714F">
        <w:rPr>
          <w:rFonts w:ascii="Times New Roman" w:hAnsi="Times New Roman" w:cs="Times New Roman"/>
          <w:sz w:val="24"/>
          <w:szCs w:val="24"/>
        </w:rPr>
        <w:t xml:space="preserve"> </w:t>
      </w:r>
      <w:r w:rsidRPr="00CA714F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BAF0B24" w14:textId="4FB12964" w:rsidR="00797ECF" w:rsidRDefault="00797ECF" w:rsidP="00CA714F">
      <w:pPr>
        <w:rPr>
          <w:rFonts w:ascii="Times New Roman" w:hAnsi="Times New Roman" w:cs="Times New Roman"/>
          <w:sz w:val="24"/>
          <w:szCs w:val="24"/>
        </w:rPr>
      </w:pPr>
    </w:p>
    <w:p w14:paraId="2A3B7416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6AA172AD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33BB4885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6EB9765F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63ADFBDD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4D4EF0D1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12356637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612DCC7E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7CBF0B0A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47361740" w14:textId="77777777" w:rsid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4B366015" w14:textId="77777777" w:rsidR="00CA714F" w:rsidRPr="00CA714F" w:rsidRDefault="00CA714F" w:rsidP="00CA714F">
      <w:pPr>
        <w:rPr>
          <w:rFonts w:ascii="Times New Roman" w:hAnsi="Times New Roman" w:cs="Times New Roman"/>
          <w:sz w:val="24"/>
          <w:szCs w:val="24"/>
        </w:rPr>
      </w:pPr>
    </w:p>
    <w:p w14:paraId="70E3435E" w14:textId="2953F174" w:rsidR="009100B4" w:rsidRPr="00CA714F" w:rsidRDefault="00CA714F" w:rsidP="00CA71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14F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929CE55" w14:textId="77777777" w:rsidR="00AE2206" w:rsidRPr="00CA714F" w:rsidRDefault="00AE2206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Gmina Jastków od lat konsekwentnie realizuje politykę wzmacniania lokalnej infrastruktury drogowej, traktując ją jako fundament rozwoju społecznego, gospodarczego i inwestycyjnego. Droga powiatowa nr 2211L na odcinku Barak – Dąbrowica jest jednym z kluczowych ciągów komunikacyjnych dla mieszkańców tej części gminy, a jej obecny, częściowo gruntowy charakter od lat stanowi barierę dla bezpiecznego i komfortowego przemieszczania się.</w:t>
      </w:r>
    </w:p>
    <w:p w14:paraId="63DD6393" w14:textId="77777777" w:rsidR="00AE2206" w:rsidRPr="00CA714F" w:rsidRDefault="00AE2206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Mieszkańcy wielokrotnie sygnalizowali potrzebę modernizacji tej trasy, wskazując na trudności w codziennym funkcjonowaniu, szczególnie w okresach niekorzystnych warunków pogodowych. Odpowiedzią na te oczekiwania jest podjęcie działań zmierzających do rozbudowy drogi, co wymaga w pierwszej kolejności opracowania profesjonalnej dokumentacji projektowej.</w:t>
      </w:r>
    </w:p>
    <w:p w14:paraId="3F41F04B" w14:textId="77777777" w:rsidR="00AE2206" w:rsidRPr="00CA714F" w:rsidRDefault="00AE2206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Współpraca z Powiatem Lubelskim w tym zakresie jest naturalnym i odpowiedzialnym krokiem. Jako gmina, która realnie dba o poprawę jakości życia swoich mieszkańców, angażujemy się w proces przygotowania inwestycji, która przyniesie wymierne korzyści całej lokalnej społeczności. Udzielenie pomocy finansowej na wykonanie dokumentacji projektowej pozwoli przyspieszyć procedury i zwiększy szanse na pozyskanie środków zewnętrznych na realizację zadania w kolejnych latach.</w:t>
      </w:r>
    </w:p>
    <w:p w14:paraId="5FAC4AAE" w14:textId="3FA4408B" w:rsidR="00AE2206" w:rsidRPr="00CA714F" w:rsidRDefault="00AE2206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 xml:space="preserve">Podjęcie niniejszej uchwały jest wyrazem troski o zrównoważony rozwój gminy, odpowiedzialnego gospodarowania przestrzenią oraz budowania partnerskich relacji </w:t>
      </w:r>
      <w:r w:rsidR="00CA714F">
        <w:rPr>
          <w:rFonts w:ascii="Times New Roman" w:hAnsi="Times New Roman" w:cs="Times New Roman"/>
          <w:sz w:val="24"/>
          <w:szCs w:val="24"/>
        </w:rPr>
        <w:br/>
      </w:r>
      <w:r w:rsidRPr="00CA714F">
        <w:rPr>
          <w:rFonts w:ascii="Times New Roman" w:hAnsi="Times New Roman" w:cs="Times New Roman"/>
          <w:sz w:val="24"/>
          <w:szCs w:val="24"/>
        </w:rPr>
        <w:t>z samorządem powiatowym. To decyzja, która wpisuje się w długofalową strategię poprawy dostępności komunikacyjnej i bezpieczeństwa na terenie Gminy Jastków.</w:t>
      </w:r>
    </w:p>
    <w:p w14:paraId="6FB9E274" w14:textId="77777777" w:rsidR="00AE2206" w:rsidRPr="00CA714F" w:rsidRDefault="00AE2206" w:rsidP="00CA714F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F">
        <w:rPr>
          <w:rFonts w:ascii="Times New Roman" w:hAnsi="Times New Roman" w:cs="Times New Roman"/>
          <w:sz w:val="24"/>
          <w:szCs w:val="24"/>
        </w:rPr>
        <w:t>Mając na uwadze powyższe argumenty, przyjęcie uchwały jest zasadne i w pełni odpowiada oczekiwaniom mieszkańców oraz kierunkom rozwoju lokalnej infrastruktury.</w:t>
      </w:r>
    </w:p>
    <w:p w14:paraId="60E829C5" w14:textId="77777777" w:rsidR="009100B4" w:rsidRPr="00CA714F" w:rsidRDefault="009100B4" w:rsidP="00CA714F">
      <w:pPr>
        <w:rPr>
          <w:rFonts w:ascii="Times New Roman" w:hAnsi="Times New Roman" w:cs="Times New Roman"/>
          <w:sz w:val="24"/>
          <w:szCs w:val="24"/>
        </w:rPr>
      </w:pPr>
    </w:p>
    <w:sectPr w:rsidR="009100B4" w:rsidRPr="00CA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6B"/>
    <w:rsid w:val="000D4830"/>
    <w:rsid w:val="002E1169"/>
    <w:rsid w:val="004A3E6B"/>
    <w:rsid w:val="0068435C"/>
    <w:rsid w:val="00797ECF"/>
    <w:rsid w:val="0089448F"/>
    <w:rsid w:val="009100B4"/>
    <w:rsid w:val="00AE2206"/>
    <w:rsid w:val="00AF1296"/>
    <w:rsid w:val="00BB5578"/>
    <w:rsid w:val="00BF7E51"/>
    <w:rsid w:val="00C24DA6"/>
    <w:rsid w:val="00CA714F"/>
    <w:rsid w:val="00D74695"/>
    <w:rsid w:val="00E62E6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6172"/>
  <w15:chartTrackingRefBased/>
  <w15:docId w15:val="{2292431E-C577-479D-905E-0B610642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E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E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E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E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Abramek</dc:creator>
  <cp:keywords/>
  <dc:description/>
  <cp:lastModifiedBy>Marcin Abramek</cp:lastModifiedBy>
  <cp:revision>7</cp:revision>
  <cp:lastPrinted>2026-01-21T08:02:00Z</cp:lastPrinted>
  <dcterms:created xsi:type="dcterms:W3CDTF">2026-01-20T10:40:00Z</dcterms:created>
  <dcterms:modified xsi:type="dcterms:W3CDTF">2026-01-23T13:06:00Z</dcterms:modified>
</cp:coreProperties>
</file>